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4A" w:rsidRDefault="0034584A" w:rsidP="0034584A">
      <w:pPr>
        <w:tabs>
          <w:tab w:val="left" w:pos="1701"/>
        </w:tabs>
        <w:overflowPunct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34584A" w:rsidRDefault="0034584A" w:rsidP="0034584A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КОПЕНКИНСКОГО сельского поселения</w:t>
      </w:r>
    </w:p>
    <w:p w:rsidR="0034584A" w:rsidRDefault="0034584A" w:rsidP="0034584A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34584A" w:rsidRDefault="0034584A" w:rsidP="0034584A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ВОРОНЕЖСКОЙ ОБЛАСТИ </w:t>
      </w:r>
    </w:p>
    <w:p w:rsidR="0034584A" w:rsidRDefault="0034584A" w:rsidP="0034584A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34584A" w:rsidRDefault="0034584A" w:rsidP="0034584A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 xml:space="preserve">93 сессии </w:t>
      </w:r>
    </w:p>
    <w:p w:rsidR="0034584A" w:rsidRDefault="0034584A" w:rsidP="0034584A">
      <w:pPr>
        <w:overflowPunct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26.01.2018 г. №157 </w:t>
      </w:r>
    </w:p>
    <w:p w:rsidR="0034584A" w:rsidRPr="0034584A" w:rsidRDefault="0034584A" w:rsidP="0034584A">
      <w:pPr>
        <w:overflowPunct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34584A" w:rsidRPr="0034584A" w:rsidRDefault="0034584A" w:rsidP="0034584A">
      <w:pPr>
        <w:overflowPunct w:val="0"/>
        <w:adjustRightInd w:val="0"/>
        <w:spacing w:after="0" w:line="240" w:lineRule="auto"/>
        <w:ind w:right="4960" w:firstLine="709"/>
        <w:rPr>
          <w:rFonts w:ascii="Arial" w:hAnsi="Arial" w:cs="Arial"/>
          <w:sz w:val="24"/>
          <w:szCs w:val="24"/>
        </w:rPr>
      </w:pPr>
    </w:p>
    <w:p w:rsidR="0034584A" w:rsidRPr="0034584A" w:rsidRDefault="0034584A" w:rsidP="0034584A">
      <w:pPr>
        <w:widowControl w:val="0"/>
        <w:tabs>
          <w:tab w:val="left" w:pos="4536"/>
        </w:tabs>
        <w:spacing w:after="0" w:line="240" w:lineRule="auto"/>
        <w:ind w:right="496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от 19.10.2015 г. № 13 «О налоге на имущество физических лиц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Россошанского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Воронежской области» </w:t>
      </w:r>
    </w:p>
    <w:p w:rsidR="0034584A" w:rsidRPr="0034584A" w:rsidRDefault="0034584A" w:rsidP="0034584A">
      <w:pPr>
        <w:widowControl w:val="0"/>
        <w:tabs>
          <w:tab w:val="left" w:pos="4536"/>
        </w:tabs>
        <w:spacing w:after="0" w:line="240" w:lineRule="auto"/>
        <w:ind w:right="4960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4584A" w:rsidRDefault="0034584A" w:rsidP="003458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Налогового кодекса Российской Федерации, Закона Российской Федерации "Об общих принципах организации местного самоуправления в Российской Федерации", Устава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поселения, </w:t>
      </w:r>
      <w:r>
        <w:rPr>
          <w:rFonts w:ascii="Arial" w:eastAsia="Times New Roman" w:hAnsi="Arial" w:cs="Arial"/>
          <w:sz w:val="24"/>
          <w:szCs w:val="24"/>
          <w:lang w:eastAsia="ru-RU" w:bidi="en-US"/>
        </w:rPr>
        <w:t xml:space="preserve">рассмотрев протест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 w:bidi="en-US"/>
        </w:rPr>
        <w:t>Россошанской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межрайонной прокуратуры от 22.01.2018 года № 2-1-2018/110,</w:t>
      </w:r>
      <w:r>
        <w:rPr>
          <w:rFonts w:ascii="Arial" w:eastAsia="Times New Roman" w:hAnsi="Arial" w:cs="Arial"/>
          <w:sz w:val="24"/>
          <w:szCs w:val="24"/>
        </w:rPr>
        <w:t xml:space="preserve"> Совет народных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34584A" w:rsidRPr="0034584A" w:rsidRDefault="0034584A" w:rsidP="0034584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4584A" w:rsidRDefault="0034584A" w:rsidP="0034584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</w:rPr>
        <w:t>РЕШИЛ:</w:t>
      </w:r>
    </w:p>
    <w:p w:rsidR="0034584A" w:rsidRDefault="0034584A" w:rsidP="0034584A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4584A" w:rsidRDefault="0034584A" w:rsidP="0034584A">
      <w:pPr>
        <w:pStyle w:val="a3"/>
        <w:widowControl w:val="0"/>
        <w:numPr>
          <w:ilvl w:val="0"/>
          <w:numId w:val="1"/>
        </w:num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Внести</w:t>
      </w:r>
      <w:r>
        <w:rPr>
          <w:rFonts w:ascii="Arial" w:eastAsia="Times New Roman" w:hAnsi="Arial" w:cs="Arial"/>
          <w:bCs/>
          <w:sz w:val="24"/>
          <w:szCs w:val="24"/>
        </w:rPr>
        <w:t xml:space="preserve"> в решение Совета народных депутатов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от 19.10.2015 г. № 13 «О налоге на имущество физических лиц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Копенкинского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Россошанского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Воронежской области» следующие изменения:</w:t>
      </w:r>
    </w:p>
    <w:p w:rsidR="0034584A" w:rsidRDefault="0034584A" w:rsidP="0034584A">
      <w:pPr>
        <w:pStyle w:val="a3"/>
        <w:widowControl w:val="0"/>
        <w:tabs>
          <w:tab w:val="left" w:pos="-142"/>
          <w:tab w:val="left" w:pos="110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1.1.Пункты 2- 3.5 изложить в следующей редакции:</w:t>
      </w:r>
    </w:p>
    <w:p w:rsidR="0034584A" w:rsidRDefault="0034584A" w:rsidP="0034584A">
      <w:pPr>
        <w:widowControl w:val="0"/>
        <w:tabs>
          <w:tab w:val="left" w:pos="110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«2. Утвердить ставки налога на имущество физических лиц (жилой дом, квартира, комната, гараж,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машино-место</w:t>
      </w:r>
      <w:proofErr w:type="spellEnd"/>
      <w:r>
        <w:rPr>
          <w:rFonts w:ascii="Arial" w:eastAsia="Times New Roman" w:hAnsi="Arial" w:cs="Arial"/>
          <w:sz w:val="24"/>
          <w:szCs w:val="24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объектов):</w:t>
      </w:r>
    </w:p>
    <w:p w:rsidR="0034584A" w:rsidRDefault="0034584A" w:rsidP="0034584A">
      <w:pPr>
        <w:pStyle w:val="a3"/>
        <w:widowControl w:val="0"/>
        <w:numPr>
          <w:ilvl w:val="1"/>
          <w:numId w:val="2"/>
        </w:numPr>
        <w:tabs>
          <w:tab w:val="left" w:pos="111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Объектов налогообложения, кадастровая стоимость из которых не превышает 300 млн. рублей:</w:t>
      </w:r>
    </w:p>
    <w:p w:rsidR="0034584A" w:rsidRDefault="0034584A" w:rsidP="0034584A">
      <w:pPr>
        <w:widowControl w:val="0"/>
        <w:numPr>
          <w:ilvl w:val="2"/>
          <w:numId w:val="2"/>
        </w:numPr>
        <w:tabs>
          <w:tab w:val="left" w:pos="125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Комната, квартира 0,3 процента;</w:t>
      </w:r>
    </w:p>
    <w:p w:rsidR="0034584A" w:rsidRDefault="0034584A" w:rsidP="0034584A">
      <w:pPr>
        <w:widowControl w:val="0"/>
        <w:numPr>
          <w:ilvl w:val="2"/>
          <w:numId w:val="2"/>
        </w:numPr>
        <w:tabs>
          <w:tab w:val="left" w:pos="125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Жилой дом – 0,3 процента;</w:t>
      </w:r>
    </w:p>
    <w:p w:rsidR="0034584A" w:rsidRDefault="0034584A" w:rsidP="0034584A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Объект незавершенного строительства в случае, если проектируемым назначением такого объекта является жилой дом – 0,1 процента;</w:t>
      </w:r>
    </w:p>
    <w:p w:rsidR="0034584A" w:rsidRDefault="0034584A" w:rsidP="0034584A">
      <w:pPr>
        <w:widowControl w:val="0"/>
        <w:numPr>
          <w:ilvl w:val="2"/>
          <w:numId w:val="2"/>
        </w:numPr>
        <w:tabs>
          <w:tab w:val="left" w:pos="12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Единый недвижимый комплекс, в состав которого входит хотя бы один жилой дом – 0,1 процента;</w:t>
      </w:r>
    </w:p>
    <w:p w:rsidR="0034584A" w:rsidRDefault="0034584A" w:rsidP="0034584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2.1.5 Гараж и </w:t>
      </w:r>
      <w:proofErr w:type="spellStart"/>
      <w:r>
        <w:rPr>
          <w:rFonts w:ascii="Arial" w:eastAsia="Times New Roman" w:hAnsi="Arial" w:cs="Arial"/>
          <w:sz w:val="24"/>
          <w:szCs w:val="24"/>
        </w:rPr>
        <w:t>машино-место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0,1 процента;</w:t>
      </w:r>
    </w:p>
    <w:p w:rsidR="0034584A" w:rsidRDefault="0034584A" w:rsidP="0034584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2.1.6. Хозяйственное строение или сооружение, площадь каждого их которых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 – 0,1 </w:t>
      </w:r>
      <w:r>
        <w:rPr>
          <w:rFonts w:ascii="Arial" w:eastAsia="Times New Roman" w:hAnsi="Arial" w:cs="Arial"/>
          <w:sz w:val="24"/>
          <w:szCs w:val="24"/>
        </w:rPr>
        <w:lastRenderedPageBreak/>
        <w:t>процента.</w:t>
      </w:r>
    </w:p>
    <w:p w:rsidR="0034584A" w:rsidRDefault="0034584A" w:rsidP="0034584A">
      <w:pPr>
        <w:widowControl w:val="0"/>
        <w:numPr>
          <w:ilvl w:val="1"/>
          <w:numId w:val="2"/>
        </w:numPr>
        <w:tabs>
          <w:tab w:val="left" w:pos="107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кадастровая стоимость каждого их которых превышает 300 млн. рублей - 2 процента;</w:t>
      </w:r>
    </w:p>
    <w:p w:rsidR="0034584A" w:rsidRDefault="0034584A" w:rsidP="0034584A">
      <w:pPr>
        <w:widowControl w:val="0"/>
        <w:numPr>
          <w:ilvl w:val="1"/>
          <w:numId w:val="2"/>
        </w:numPr>
        <w:tabs>
          <w:tab w:val="left" w:pos="104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Прочих объектов налогообложени</w:t>
      </w:r>
      <w:proofErr w:type="gramStart"/>
      <w:r>
        <w:rPr>
          <w:rFonts w:ascii="Arial" w:eastAsia="Times New Roman" w:hAnsi="Arial" w:cs="Arial"/>
          <w:sz w:val="24"/>
          <w:szCs w:val="24"/>
        </w:rPr>
        <w:t>я(</w:t>
      </w:r>
      <w:proofErr w:type="gramEnd"/>
      <w:r>
        <w:rPr>
          <w:rFonts w:ascii="Arial" w:eastAsia="Times New Roman" w:hAnsi="Arial" w:cs="Arial"/>
          <w:sz w:val="24"/>
          <w:szCs w:val="24"/>
        </w:rPr>
        <w:t>иные здания, строения, сооружения, помещения – 0,5 процента.</w:t>
      </w:r>
    </w:p>
    <w:p w:rsidR="0034584A" w:rsidRDefault="0034584A" w:rsidP="0034584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</w:t>
      </w:r>
      <w:r>
        <w:rPr>
          <w:rFonts w:ascii="Arial" w:hAnsi="Arial" w:cs="Arial"/>
          <w:color w:val="000000"/>
          <w:sz w:val="24"/>
          <w:szCs w:val="24"/>
        </w:rPr>
        <w:t xml:space="preserve">являющегося </w:t>
      </w:r>
      <w:hyperlink r:id="rId5" w:history="1">
        <w:r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налоговым периодом</w:t>
        </w:r>
      </w:hyperlink>
      <w:r>
        <w:rPr>
          <w:rFonts w:ascii="Arial" w:hAnsi="Arial" w:cs="Arial"/>
          <w:sz w:val="24"/>
          <w:szCs w:val="24"/>
        </w:rPr>
        <w:t>, с учетом особенностей</w:t>
      </w: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, предусмотренных настоящим Решением.</w:t>
      </w:r>
    </w:p>
    <w:p w:rsidR="0034584A" w:rsidRDefault="0034584A" w:rsidP="0034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3.1. </w:t>
      </w:r>
      <w:r>
        <w:rPr>
          <w:rFonts w:ascii="Arial" w:hAnsi="Arial" w:cs="Arial"/>
          <w:sz w:val="24"/>
          <w:szCs w:val="24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34584A" w:rsidRDefault="0034584A" w:rsidP="003458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3.2.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34584A" w:rsidRDefault="0034584A" w:rsidP="003458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3.3.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34584A" w:rsidRDefault="0034584A" w:rsidP="003458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34584A" w:rsidRDefault="0034584A" w:rsidP="003458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</w:t>
      </w:r>
      <w:proofErr w:type="gramStart"/>
      <w:r>
        <w:rPr>
          <w:rFonts w:ascii="Arial" w:eastAsia="Courier New" w:hAnsi="Arial" w:cs="Arial"/>
          <w:color w:val="000000"/>
          <w:sz w:val="24"/>
          <w:szCs w:val="24"/>
          <w:lang w:eastAsia="ru-RU"/>
        </w:rPr>
        <w:t>.».</w:t>
      </w:r>
      <w:proofErr w:type="gramEnd"/>
    </w:p>
    <w:p w:rsidR="0034584A" w:rsidRDefault="0034584A" w:rsidP="0034584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34584A" w:rsidRDefault="0034584A" w:rsidP="0034584A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Копенкинского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  </w:t>
      </w:r>
    </w:p>
    <w:p w:rsidR="0034584A" w:rsidRDefault="0034584A" w:rsidP="003458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34584A" w:rsidTr="0034584A">
        <w:tc>
          <w:tcPr>
            <w:tcW w:w="3284" w:type="dxa"/>
            <w:hideMark/>
          </w:tcPr>
          <w:p w:rsidR="0034584A" w:rsidRDefault="0034584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34584A" w:rsidRDefault="0034584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34584A" w:rsidRDefault="0034584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Н.Н. Омельченко</w:t>
            </w:r>
          </w:p>
        </w:tc>
      </w:tr>
    </w:tbl>
    <w:p w:rsidR="0034584A" w:rsidRDefault="0034584A" w:rsidP="0034584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01B9" w:rsidRDefault="00BE01B9"/>
    <w:sectPr w:rsidR="00BE01B9" w:rsidSect="000C5E2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D0C"/>
    <w:multiLevelType w:val="multilevel"/>
    <w:tmpl w:val="ADD8CEA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52C43B6"/>
    <w:multiLevelType w:val="multilevel"/>
    <w:tmpl w:val="AF04C68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84A"/>
    <w:rsid w:val="000C5E2D"/>
    <w:rsid w:val="000E6B50"/>
    <w:rsid w:val="0034584A"/>
    <w:rsid w:val="008601C2"/>
    <w:rsid w:val="00B96937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45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0336B54AB4A71C4B3DF0DB737AF8322A0D1BD375D389E1FBA612067544E851F6FF104486D6C9h5s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2018-01-30T06:03:00Z</cp:lastPrinted>
  <dcterms:created xsi:type="dcterms:W3CDTF">2018-01-30T05:55:00Z</dcterms:created>
  <dcterms:modified xsi:type="dcterms:W3CDTF">2018-01-30T06:05:00Z</dcterms:modified>
</cp:coreProperties>
</file>